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3E" w:rsidRDefault="00A77EAD">
      <w:r>
        <w:t>Case 1</w:t>
      </w:r>
    </w:p>
    <w:p w:rsidR="00A77EAD" w:rsidRDefault="00A77EAD"/>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 xml:space="preserve">In July 1998, Glenn Wakefield, vice-president of National Hockey League Enterprises Canada (NHLEC), was faced with an opportunity to pursue the development of a retail outlet solely dedicated to Brand NHL merchandise. If pursued, Wakefield had to select one of three implementation options: NHLEC could retain managerial and financial control of the facility, control could be relinquished to a management firm, or floor space could be rented in a department store where NHLEC would maintain partial control over operations. Opening a flagship store would be a shift in the organization's strategy and Wakefield wondered if it </w:t>
      </w:r>
      <w:proofErr w:type="gramStart"/>
      <w:r>
        <w:rPr>
          <w:rFonts w:ascii="Georgia" w:hAnsi="Georgia"/>
          <w:color w:val="111111"/>
          <w:sz w:val="23"/>
          <w:szCs w:val="23"/>
        </w:rPr>
        <w:t>was</w:t>
      </w:r>
      <w:proofErr w:type="gramEnd"/>
      <w:r>
        <w:rPr>
          <w:rFonts w:ascii="Georgia" w:hAnsi="Georgia"/>
          <w:color w:val="111111"/>
          <w:sz w:val="23"/>
          <w:szCs w:val="23"/>
        </w:rPr>
        <w:t xml:space="preserve"> the right thing to do.</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The National Hockey League (NHL), a professional hockey organization housing 27 teams in total, was divided into two conferences, each consisting of the divisions. Each team received representation from the NHL division responsible for officiating, scouting, and public relations as well as the marketing division, National Hockey League Enterprises. Additionally, each NHL team employed its own marketers who were responsible for promoting the team and selling tickets to the team's games.</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National Hockey League Enterprises (NHLE) managed the promotion of the game, the licensing of NHL merchandise, and the exploitation of corporate marketing partnerships. NHLE was a large enterprise with job descriptions ranging from "Asia/Pacific Promotions" to "Grassroots Development". NHLE was housed in downtown New York City.</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NHLE's Canadian counterpart, the National Hockey League Enterprises Canada (NHLEC), was located in Toronto, Ontario, Canada. NHLEC was a relatively small operation under the managerial control of the New York office.</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One of NHLEC's primary strategic goals was to develop a distinct brand image. The ever-increasing number of licensees and retailers for NHL-branded merchandise was becoming too fragmented. Wakefield wanted the brand's image to be presented consistently to consumers at the retail level. He believed this approach would, in turn, translate into increased sales of NHL-brand merchandise and also increased recognition of the NHL. The greatest obstacle in achieving this goal lay not with the independent retailer, but with the larger department store chains such as Wal-Mart. NHLEC relied on these large retailers to push crucial sales volume but the end result was scattered NHL merchandise and an inconsistent brand image presented to the consumer. Frequent buyer turnover, power struggles and turf wars among the buyers, and the sheer size of these retailers had all contributed to NHLEC's difficulties in developing brand equity at a mass-market consumer level.</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 xml:space="preserve">Wakefield had to find a way to convince large retailers that there was a better way to display and promote NHL product. One potential solution would be to focus NHLEC's selling efforts toward the general merchandise manager, rather than (and one step above) the individual buyer, encouraging a more coordinated purchase and display effort. Another option would be the introduction of the NHL's own store. This flagship store would sell merchandise purchased from NHL licensees. This store </w:t>
      </w:r>
      <w:r>
        <w:rPr>
          <w:rFonts w:ascii="Georgia" w:hAnsi="Georgia"/>
          <w:color w:val="111111"/>
          <w:sz w:val="23"/>
          <w:szCs w:val="23"/>
        </w:rPr>
        <w:lastRenderedPageBreak/>
        <w:t>would be used to illustrate to these large retailers the positive effects that a consistent NHL brand image could have on sales.</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While the apparel industry experienced rapid growth throughout the 1980s, the recession in the early 1990s had hurt apparel sales. Recovery from the recession had been gradual and it a well-known fact that apparel sales tightly to the overall level of economic activity.</w:t>
      </w:r>
    </w:p>
    <w:p w:rsidR="00A77EAD" w:rsidRDefault="00A77EAD" w:rsidP="00A77EAD">
      <w:pPr>
        <w:pStyle w:val="NormalWeb"/>
        <w:spacing w:before="0" w:beforeAutospacing="0" w:after="240" w:afterAutospacing="0"/>
        <w:rPr>
          <w:rFonts w:ascii="Georgia" w:hAnsi="Georgia"/>
          <w:color w:val="111111"/>
          <w:sz w:val="23"/>
          <w:szCs w:val="23"/>
        </w:rPr>
      </w:pPr>
      <w:proofErr w:type="gramStart"/>
      <w:r>
        <w:rPr>
          <w:rFonts w:ascii="Georgia" w:hAnsi="Georgia"/>
          <w:color w:val="111111"/>
          <w:sz w:val="23"/>
          <w:szCs w:val="23"/>
        </w:rPr>
        <w:t>With the introduction of both the Canada-US.</w:t>
      </w:r>
      <w:proofErr w:type="gramEnd"/>
      <w:r>
        <w:rPr>
          <w:rFonts w:ascii="Georgia" w:hAnsi="Georgia"/>
          <w:color w:val="111111"/>
          <w:sz w:val="23"/>
          <w:szCs w:val="23"/>
        </w:rPr>
        <w:t xml:space="preserve"> Free Trade Agreement (FTA) and the North American Free Trade Agreement (NAFTA) in the late 1980s, Canadians had witnessed a multitude of lower priced imports entering the market. Within the last decade, there had been a restructuring of the retail apparel industry. Consolidation and the emergence of U.S/-based retail giant such as Wal-Mart had resulted in a highly concentrated retail industry. The large Canadian retailers had sought to narrow their supplier base and increase their margins. In addition, the Canadian dollar was trading at a record low (around 0.66 USD).</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Although Wakefield wondered what impact all of this would have on small NHL licensees and what the NHL store might do for these retailers, his review of the retail industry convinced him that the timing was right for a venture. GDP for both Canada and Ontario was expected to grow steadily at a rate of three percent into the next century. Additionally, lower unemployment, reduced housing costs, and general consumer confidence were predicted to characterize the years to come.</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Consumer demand was also driven by demographic factors, the first of which was population. The “baby boom" and "baby boom echo1" population accounted for 56per cent of the total population, with this group driving growth in consumer demand. As baby boomers aged, their needs in terms of apparel were likely to include a greater emphasis on quality, comfort, functionality, value, and service</w:t>
      </w:r>
      <w:proofErr w:type="gramStart"/>
      <w:r>
        <w:rPr>
          <w:rFonts w:ascii="Georgia" w:hAnsi="Georgia"/>
          <w:color w:val="111111"/>
          <w:sz w:val="23"/>
          <w:szCs w:val="23"/>
        </w:rPr>
        <w:t>;</w:t>
      </w:r>
      <w:proofErr w:type="gramEnd"/>
      <w:r>
        <w:rPr>
          <w:rFonts w:ascii="Georgia" w:hAnsi="Georgia"/>
          <w:color w:val="111111"/>
          <w:sz w:val="23"/>
          <w:szCs w:val="23"/>
        </w:rPr>
        <w:t xml:space="preserve"> whereas, by 1996, those in the "baby boom echo" phase had entered their teenage years, a time when people were typically more fashion-conscious.</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Canadians were spending a greater portion of their disposable income on consumer goods such as computers, electronics, and leisure products-leaving less for apparel. Also, as consumers became more knowledgeable about products, they placed increased importance on the price-value relationship. Today's consumers demanded value (high quality merchandise at reasonable prices) and had begun to shop at more inexpensive retail stores. Furthermore, today's consumers spent less time shopping for apparel. Since less time was spent shopping, consumers looked for reliable indicators of product quality and service prior to the purchase. In addition to these changes in consumer behavior, there was a trend towards relaxation of the dress code in the work place.</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As consumers became more knowledgeable about products and demanded more from retailers, quick response (QR) technologies-such as electronic data interchange (EDI) - were being utilized to provide topnotch service to customers. These technologies allowed retailers to immediately process, store, and forward point-of- sale statistics to the manufacturer who, in turn, could replenish inventory levels.</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Wakefield identified three models for establishing a NHLEC retail presence. In the first model, NHLEC would have complete managerial control over the location and operation of the retail store. There were three viable locations to choose from: Vancouver, Toronto and Montreal. Investment funds of $2,200,000for start-up and approximately $800,000 in working capital would be required. He wondered how NHLEC could raise those kinds of funds. He also knew that if the venture was not profitable, NHLEC would have to absorb the loss and NHLEC's budget was simply not large enough to sustain significant losses. If he decided to pursue this option, Wakefield would have to convince New York to give the go-ahead.</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The location would need to be 15,000 square feet in total, with 10,000 of that being retail space. The average lease range for a downtown Toronto location was $50 to $60 per square foot. Wakefield estimated the store could generate $750 revenue per retail square foot per year. Cost of goods sold was estimated to be 50 per cent of sales. Salaries and wages were estimated at 10 percent and other miscellaneous costs at 15 per cent. Net income would be taxed at 45 per cent and the prime-lending rate was currently at 6.5 per cent (borrowers would typically pay an interest rate of prime plus one and a half per cent).</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In the second model, NHLEC would hire and relinquish all control to a management firm that would handle all the operational and administrative functions. In turn, NHLEC would collect a licensing fee-I5 percent of gross revenue-from the management firm. Typically, a management firm would rent a much smaller space, likely around 4,000 square feet, and might require NHLEC to invest as much as $500,000 for furnishings and fixture. While he knew that several of these firms existed, he also knew that it was often a challenge to persuade them to adopt a project. How could he pitch the idea to such a firm?</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In the third model, NHLEC could rent floor space in a major department store. Wakefield estimated the location would be 200 square feet in size and would generate $200 revenue per square foot per year. The department tore usually charged an operating fee of 10 per cent of sales to manage the area and a lease rate equal to 50 per cent of revenues. An initial investment in inventory of $6,000 and another $6,000 would be needed to equip the space with fixtures and signage.</w:t>
      </w:r>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With these three options before him, Wakefield sat down to write out his proposal. He knew each proposal would have to be valuated based n the following criteria:</w:t>
      </w:r>
    </w:p>
    <w:p w:rsidR="00A77EAD" w:rsidRDefault="00A77EAD" w:rsidP="00A77EAD">
      <w:pPr>
        <w:pStyle w:val="NormalWeb"/>
        <w:spacing w:before="0" w:beforeAutospacing="0" w:after="240" w:afterAutospacing="0"/>
        <w:rPr>
          <w:rFonts w:ascii="Georgia" w:hAnsi="Georgia"/>
          <w:color w:val="111111"/>
          <w:sz w:val="23"/>
          <w:szCs w:val="23"/>
        </w:rPr>
      </w:pPr>
      <w:proofErr w:type="gramStart"/>
      <w:r>
        <w:rPr>
          <w:rFonts w:ascii="Georgia" w:hAnsi="Georgia"/>
          <w:color w:val="111111"/>
          <w:sz w:val="23"/>
          <w:szCs w:val="23"/>
        </w:rPr>
        <w:t>• Maintaining sufficient control to present the proper “Brand NHL” image.</w:t>
      </w:r>
      <w:proofErr w:type="gramEnd"/>
    </w:p>
    <w:p w:rsidR="00A77EAD" w:rsidRDefault="00A77EAD" w:rsidP="00A77EAD">
      <w:pPr>
        <w:pStyle w:val="NormalWeb"/>
        <w:spacing w:before="0" w:beforeAutospacing="0" w:after="240" w:afterAutospacing="0"/>
        <w:rPr>
          <w:rFonts w:ascii="Georgia" w:hAnsi="Georgia"/>
          <w:color w:val="111111"/>
          <w:sz w:val="23"/>
          <w:szCs w:val="23"/>
        </w:rPr>
      </w:pPr>
      <w:proofErr w:type="gramStart"/>
      <w:r>
        <w:rPr>
          <w:rFonts w:ascii="Georgia" w:hAnsi="Georgia"/>
          <w:color w:val="111111"/>
          <w:sz w:val="23"/>
          <w:szCs w:val="23"/>
        </w:rPr>
        <w:t>• Limiting NHLEC’s investments (both financial and human resources).</w:t>
      </w:r>
      <w:proofErr w:type="gramEnd"/>
    </w:p>
    <w:p w:rsidR="00A77EAD" w:rsidRDefault="00A77EAD" w:rsidP="00A77EAD">
      <w:pPr>
        <w:pStyle w:val="NormalWeb"/>
        <w:spacing w:before="0" w:beforeAutospacing="0" w:after="240" w:afterAutospacing="0"/>
        <w:rPr>
          <w:rFonts w:ascii="Georgia" w:hAnsi="Georgia"/>
          <w:color w:val="111111"/>
          <w:sz w:val="23"/>
          <w:szCs w:val="23"/>
        </w:rPr>
      </w:pPr>
      <w:r>
        <w:rPr>
          <w:rFonts w:ascii="Georgia" w:hAnsi="Georgia"/>
          <w:color w:val="111111"/>
          <w:sz w:val="23"/>
          <w:szCs w:val="23"/>
        </w:rPr>
        <w:t xml:space="preserve">• </w:t>
      </w:r>
      <w:proofErr w:type="gramStart"/>
      <w:r>
        <w:rPr>
          <w:rFonts w:ascii="Georgia" w:hAnsi="Georgia"/>
          <w:color w:val="111111"/>
          <w:sz w:val="23"/>
          <w:szCs w:val="23"/>
        </w:rPr>
        <w:t>Establishing</w:t>
      </w:r>
      <w:proofErr w:type="gramEnd"/>
      <w:r>
        <w:rPr>
          <w:rFonts w:ascii="Georgia" w:hAnsi="Georgia"/>
          <w:color w:val="111111"/>
          <w:sz w:val="23"/>
          <w:szCs w:val="23"/>
        </w:rPr>
        <w:t xml:space="preserve"> a profitable retail outlet.</w:t>
      </w:r>
    </w:p>
    <w:p w:rsidR="00A77EAD" w:rsidRDefault="00A77EAD" w:rsidP="00A77EAD">
      <w:pPr>
        <w:pStyle w:val="NormalWeb"/>
        <w:spacing w:before="0" w:beforeAutospacing="0" w:after="0" w:afterAutospacing="0"/>
        <w:rPr>
          <w:rFonts w:ascii="Georgia" w:hAnsi="Georgia"/>
          <w:color w:val="111111"/>
          <w:sz w:val="23"/>
          <w:szCs w:val="23"/>
        </w:rPr>
      </w:pPr>
      <w:r>
        <w:rPr>
          <w:rFonts w:ascii="Times New Roman" w:hAnsi="Times New Roman"/>
          <w:color w:val="111111"/>
          <w:sz w:val="24"/>
          <w:szCs w:val="24"/>
          <w:bdr w:val="none" w:sz="0" w:space="0" w:color="auto" w:frame="1"/>
        </w:rPr>
        <w:t>Glenn was unsure how important this last criterion was in the face of the project’s true objective to increase the exposure of “Brand NHL”</w:t>
      </w:r>
    </w:p>
    <w:p w:rsidR="00A77EAD" w:rsidRDefault="00A77EAD"/>
    <w:p w:rsidR="00A77EAD" w:rsidRPr="00A77EAD" w:rsidRDefault="00A77EAD" w:rsidP="00A77EAD">
      <w:pPr>
        <w:rPr>
          <w:rFonts w:ascii="Times" w:eastAsia="Times New Roman" w:hAnsi="Times" w:cs="Times New Roman"/>
          <w:sz w:val="20"/>
          <w:szCs w:val="20"/>
        </w:rPr>
      </w:pPr>
      <w:r>
        <w:t xml:space="preserve">Question: </w:t>
      </w:r>
      <w:r w:rsidRPr="00A77EAD">
        <w:rPr>
          <w:rFonts w:ascii="Georgia" w:eastAsia="Times New Roman" w:hAnsi="Georgia" w:cs="Times New Roman"/>
          <w:color w:val="111111"/>
          <w:sz w:val="23"/>
          <w:szCs w:val="23"/>
          <w:shd w:val="clear" w:color="auto" w:fill="E6E6E6"/>
        </w:rPr>
        <w:t>What effect does the NHL’s structure have on its strategic options?</w:t>
      </w:r>
    </w:p>
    <w:p w:rsidR="00A77EAD" w:rsidRDefault="00A77EAD"/>
    <w:p w:rsidR="00A77EAD" w:rsidRDefault="00A77EAD">
      <w:r>
        <w:t>Case 2</w:t>
      </w:r>
    </w:p>
    <w:p w:rsidR="00A77EAD" w:rsidRDefault="00A77EAD"/>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 xml:space="preserve">Against a backdrop of dropping coffee consumption per capita and high completion among coffee retailers, Howard Schultz invented the modem Starbucks-transforming the coffee-roasting company into a retailer that was backward vertically integrated into coffee bean purchasing and roasting. The Starbucks concept had enjoyed during its first 20 years. By 1997, Starbucks' revenues had grown to $975 million and the balance sheet showed positive net cash position (cash minus debt) of $42 million. About 86 percent of revenues were derived from the company's 1,325 retail stores. Starbucks tested sales of coffee through 10 West Coast </w:t>
      </w:r>
      <w:proofErr w:type="gramStart"/>
      <w:r w:rsidRPr="00A77EAD">
        <w:rPr>
          <w:rFonts w:ascii="inherit" w:hAnsi="inherit" w:cs="Times New Roman"/>
          <w:color w:val="111111"/>
          <w:sz w:val="22"/>
          <w:szCs w:val="22"/>
          <w:bdr w:val="none" w:sz="0" w:space="0" w:color="auto" w:frame="1"/>
        </w:rPr>
        <w:t>supermarkets-expanding</w:t>
      </w:r>
      <w:proofErr w:type="gramEnd"/>
      <w:r w:rsidRPr="00A77EAD">
        <w:rPr>
          <w:rFonts w:ascii="inherit" w:hAnsi="inherit" w:cs="Times New Roman"/>
          <w:color w:val="111111"/>
          <w:sz w:val="22"/>
          <w:szCs w:val="22"/>
          <w:bdr w:val="none" w:sz="0" w:space="0" w:color="auto" w:frame="1"/>
        </w:rPr>
        <w:t xml:space="preserve"> to 4,000 grocery stores the next year. By the end of its next decade, Starbucks had more than 15,000 company-owned and licensed stores. Revenues for 2007 came in at $9.4 billion accompanied by operating income of more than $1 billion for an operating profit margin of 11.2 percent. Return on invested capital was an impressive 17.7 percent in 2007, despite the company's whopping $282 million in cash. The company's average annual sales growth of 57 percent along with its 65 percent average yearly jump in operating profits over the decade put Starbucks squarely in an elite class of American success stories such as Wal-Mart.</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Eventually things began to turn sour for Starbucks, though. Schultz stepped down as CEO in 2000 and took a much less active role in day-to-day operations as the company's chairman. Store traffic began to slow early in 2007. By fan 2007, cracks appeared in Starbucks' business model. The company announced in November 2007 that traffic at its U.S. stores had fallen for the first time. The company also lowered its projected store openings for fiscal 2008 and lowered its estimates on comparable store sales growth (sales growth in stores open 12 months or longer). Starbucks was feeling the effects of the stagnant economy. At the same time, Starbucks was struggling to offset rising dairy and labor costs and trying to fight off strong competitive pressure from McDonald's and Dunkin' Donuts. The stock dropped nearly 50 percent in 2007. </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Schultz and the Starbucks team spent months diagnosing Starbucks' problems. As Schultz noted in Onward, "The more rocks we turned over, the more problems we discovered.</w:t>
      </w:r>
      <w:proofErr w:type="gramStart"/>
      <w:r w:rsidRPr="00A77EAD">
        <w:rPr>
          <w:rFonts w:ascii="inherit" w:hAnsi="inherit" w:cs="Times New Roman"/>
          <w:color w:val="111111"/>
          <w:sz w:val="22"/>
          <w:szCs w:val="22"/>
          <w:bdr w:val="none" w:sz="0" w:space="0" w:color="auto" w:frame="1"/>
        </w:rPr>
        <w:t>"?</w:t>
      </w:r>
      <w:proofErr w:type="gramEnd"/>
      <w:r w:rsidRPr="00A77EAD">
        <w:rPr>
          <w:rFonts w:ascii="inherit" w:hAnsi="inherit" w:cs="Times New Roman"/>
          <w:color w:val="111111"/>
          <w:sz w:val="22"/>
          <w:szCs w:val="22"/>
          <w:bdr w:val="none" w:sz="0" w:space="0" w:color="auto" w:frame="1"/>
        </w:rPr>
        <w:t xml:space="preserve"> Opera rating margin had slumped from a peak of 12.3 Percent in 2005 to 11.2 percent in 2007, but earnings still increased. That all changed in 2008 when operating earnings plunged nearly 27 percent excluding restructuring charges and 52 percent including charges. Schultz went on to say, "From where I sat as CEO, the pieces of our rapid decline were coming together in my mind. Growth had been a carcinogen. When it became our primary operating principal I it diverted attention from revenue and cost-saving opportunities and we did not effectively manage expenses and rising construction costs and additional monies spent on new equipment… Then as customers cut their spending we faced a lethal combination: rising costs and sinking sales – which meant Starbucks’ economic model was no longer viable.” Although Starbucks had a sizable presence in international markets, the United States still accounted for 76 percent of company revenues. The United States has to be fixed in order to turn around the company.</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 xml:space="preserve">Schultz spent the next couple years refocusing Starbucks on the coffee business. He cut breakfast items from the menu and got managers to think about customer service and selling coffee. Schultz closed all the U.S. stores for a day and retrained baristas on preparing the perfect cup of espresso. He also replaced top management and built up the company’s capabilities in supply and logistics. The management team tackled major inefficiencies in the supply chain as well as in the stores. Stores were redesigned to improve efficiency and reduce the on-the-job injuries. He also emphasized the Starbucks experience and the importance of being passionate about coffee. Despite significant pressures from Wall Street, Schultz refused to drop health care benefits for part-time employees as he recognized the barista was one of the fundamental drivers of company performance. Starbucks also closed nearly 1,000 underperforming stores and </w:t>
      </w:r>
      <w:proofErr w:type="gramStart"/>
      <w:r w:rsidRPr="00A77EAD">
        <w:rPr>
          <w:rFonts w:ascii="inherit" w:hAnsi="inherit" w:cs="Times New Roman"/>
          <w:color w:val="111111"/>
          <w:sz w:val="22"/>
          <w:szCs w:val="22"/>
          <w:bdr w:val="none" w:sz="0" w:space="0" w:color="auto" w:frame="1"/>
        </w:rPr>
        <w:t>laid</w:t>
      </w:r>
      <w:proofErr w:type="gramEnd"/>
      <w:r w:rsidRPr="00A77EAD">
        <w:rPr>
          <w:rFonts w:ascii="inherit" w:hAnsi="inherit" w:cs="Times New Roman"/>
          <w:color w:val="111111"/>
          <w:sz w:val="22"/>
          <w:szCs w:val="22"/>
          <w:bdr w:val="none" w:sz="0" w:space="0" w:color="auto" w:frame="1"/>
        </w:rPr>
        <w:t xml:space="preserve"> off about 12,000 workers. It slowed dramatically the rate of store expansion from about 1,300 per year in the United States to about 300. After a painful few years, the company came roaring back with outstanding results. Schultz vowed never to allow the company to make the same mistakes again.</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 xml:space="preserve">In late 2010, Starbucks' management announced plans to create long-term shareholder value through a new "blueprint for profitable growth." Schultz said, "Our next phase of growth will come from extending the Starbucks Experie1Jce to our customers beyond the third place to every part of their day, through multiple brands and channels. </w:t>
      </w:r>
      <w:proofErr w:type="gramStart"/>
      <w:r w:rsidRPr="00A77EAD">
        <w:rPr>
          <w:rFonts w:ascii="inherit" w:hAnsi="inherit" w:cs="Times New Roman"/>
          <w:color w:val="111111"/>
          <w:sz w:val="22"/>
          <w:szCs w:val="22"/>
          <w:bdr w:val="none" w:sz="0" w:space="0" w:color="auto" w:frame="1"/>
        </w:rPr>
        <w:t>Starbucks' U.5.</w:t>
      </w:r>
      <w:proofErr w:type="gramEnd"/>
      <w:r w:rsidRPr="00A77EAD">
        <w:rPr>
          <w:rFonts w:ascii="inherit" w:hAnsi="inherit" w:cs="Times New Roman"/>
          <w:color w:val="111111"/>
          <w:sz w:val="22"/>
          <w:szCs w:val="22"/>
          <w:bdr w:val="none" w:sz="0" w:space="0" w:color="auto" w:frame="1"/>
        </w:rPr>
        <w:t xml:space="preserve"> </w:t>
      </w:r>
      <w:proofErr w:type="gramStart"/>
      <w:r w:rsidRPr="00A77EAD">
        <w:rPr>
          <w:rFonts w:ascii="inherit" w:hAnsi="inherit" w:cs="Times New Roman"/>
          <w:color w:val="111111"/>
          <w:sz w:val="22"/>
          <w:szCs w:val="22"/>
          <w:bdr w:val="none" w:sz="0" w:space="0" w:color="auto" w:frame="1"/>
        </w:rPr>
        <w:t>retail</w:t>
      </w:r>
      <w:proofErr w:type="gramEnd"/>
      <w:r w:rsidRPr="00A77EAD">
        <w:rPr>
          <w:rFonts w:ascii="inherit" w:hAnsi="inherit" w:cs="Times New Roman"/>
          <w:color w:val="111111"/>
          <w:sz w:val="22"/>
          <w:szCs w:val="22"/>
          <w:bdr w:val="none" w:sz="0" w:space="0" w:color="auto" w:frame="1"/>
        </w:rPr>
        <w:t xml:space="preserve"> business and our connection with our customers form the foundation on which we build all of our lasting assets, and we will combine that with new capabilities in multiple channels to accelerate the model we've created that no other company can replicate." Starbucks Chief Financial Officer Troy Alstead went on to say, "Starbucks has reached a critical juncture as we move from a high unit growth specialty retailer focused on coffee in our stores, to a global consumer company with diversified growth platforms across multiple channels."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In short, Starbucks intended to introduce new products and brands in its Starbucks retail stores, establish a base of customers for the new items, and later expand distribution to mass-market channels like grocery stores. The company meant to transform itself from a specialty retailer selling a few coffee and tea products through mass outlets into a global consumer products powerhouse. To do so, Starbucks planned to augment its proven model for new brand development with vertical integration and acquisitions. Management was confident it would be able to build a stable of billion-dollar brands by following the model Starbucks developed with two key products: Frappuccino and VIA.</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Frappuccino was a coffee blended with ice and milk. The sugary beverage became enormously popular with Starbucks devotees immediately after its summer 1995 introduction. Frappuccino built up a following in Starbucks stores before Starbucks and Pepsi pushed a bottled version of the product into mass retail outlets. Schultz credited a large part of Frappuccino’s retail success to Starbucks having the "unique opportunity every single day to reinforce the equity of the Frappuccino blended product in our stores” The $2 billion global brand commanded nearly two-thirds of the U.S. iced coffee category in 2012.</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 xml:space="preserve">Similarly, Starbucks introduced VIA instant coffee in its stores in 2009. According to Schultz, the product introduction marked the first innovation other than in packaging in the instant coffee market in 50 years. Schultz regarded the category as one that was "ripe for renewal” Although the U.S. market for instant coffee was relatively small at about $700 million in </w:t>
      </w:r>
      <w:proofErr w:type="gramStart"/>
      <w:r w:rsidRPr="00A77EAD">
        <w:rPr>
          <w:rFonts w:ascii="inherit" w:hAnsi="inherit" w:cs="Times New Roman"/>
          <w:color w:val="111111"/>
          <w:sz w:val="22"/>
          <w:szCs w:val="22"/>
          <w:bdr w:val="none" w:sz="0" w:space="0" w:color="auto" w:frame="1"/>
        </w:rPr>
        <w:t>2009,</w:t>
      </w:r>
      <w:proofErr w:type="gramEnd"/>
      <w:r w:rsidRPr="00A77EAD">
        <w:rPr>
          <w:rFonts w:ascii="inherit" w:hAnsi="inherit" w:cs="Times New Roman"/>
          <w:color w:val="111111"/>
          <w:sz w:val="22"/>
          <w:szCs w:val="22"/>
          <w:bdr w:val="none" w:sz="0" w:space="0" w:color="auto" w:frame="1"/>
        </w:rPr>
        <w:t xml:space="preserve"> Schultz regarded the product extension as a critical one for the company. He felt it would spur innovation within the company, put Starbucks into new retail channels like specialty sporting goods stores, and support the company's objective to be the undisputed coffee authority. The instant coffee market accounted for about 40 percent of worldwide coffee consumption and generated an estimated $21 billion per year in sales. Higher-end instant coffees generated less than 20 percent of instant coffee sales globally, which suggested to Schultz the category was a candidate for "premiumization"- just as the U.S. coffee market had been prior to Starbucks' entry into the market.</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In addition, instant coffee consumption had grown at a much faster clip in emerging markets than in the United States, where sales of the product were flat. Global Coffee Review magazine pegged worldwide instant coffee growth at 7 to 10 percent and 15 to 20 percent in emerging markets from 2000 to 2012. Coffee drinkers in emerging markets favored instant or soluble coffee over brewed coffee because consumers often could not afford special coffee-making equipment. Starbucks' management reckoned that it could establish the VIA brand in the United States in its own stores, expand into mass retailing, and then move the brand into Starbucks stores in the United Kingdom, Japan, and emerging markets. (Instant coffee accounted for about 80 percent of all coffee sales in the United Kingdom and 63 percent of sales in Japan.)</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Schultz believed Starbucks could use technology to produce a cup of instant coffee that would taste the same as a cup of Starbucks brewed coffee. The challenge for Starbucks was threefold. First, the company had to overcome the stigma of instant coffee being associated with weak, low-quality, poor-tasting coffee in the United States. Second, Starbucks had to convince consumers to pay a hefty premium for VlA, which retailed for $0.82 to $0.98 per serving. Other instant coffees could be purchased for as little as $0.04 to $0.07 per serving. Folgers Instant Coffee Singles were priced at $0.20 per serving. Third, the company had to overcome substantial competition in the segment once it launched the product into supermarkets and other mass outlets.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 xml:space="preserve">In order to change consumer perceptions of instant coffee, the company employed extensive use of sampling in its own stores to encourage consumers to taste VIA side by side with Starbucks brewed coffee. The taste tests continued for a year before Starbucks rolled out the product into grocery and other mass retail stores. The company also sent baristas into its network of 3,000 licensed store-within-a-store Starbucks locations in retailers such as Target and Safeway to give out millions of VIA samples to customers. Starbucks created free publicity for the brand by inviting reporters to participate in blind taste tests comparing Starbucks brewed coffee with VIA instant coffee. The evidence from the taste tests overwhelmingly supported Starbucks' claim that VIA was a convenient, less expensive version of a Starbucks coffee rather than a low quality, watered-down version of "real" coffee. (An </w:t>
      </w:r>
      <w:proofErr w:type="gramStart"/>
      <w:r w:rsidRPr="00A77EAD">
        <w:rPr>
          <w:rFonts w:ascii="inherit" w:hAnsi="inherit" w:cs="Times New Roman"/>
          <w:color w:val="1A1A1A"/>
          <w:sz w:val="22"/>
          <w:szCs w:val="22"/>
          <w:bdr w:val="none" w:sz="0" w:space="0" w:color="auto" w:frame="1"/>
        </w:rPr>
        <w:t>eight ounce</w:t>
      </w:r>
      <w:proofErr w:type="gramEnd"/>
      <w:r w:rsidRPr="00A77EAD">
        <w:rPr>
          <w:rFonts w:ascii="inherit" w:hAnsi="inherit" w:cs="Times New Roman"/>
          <w:color w:val="1A1A1A"/>
          <w:sz w:val="22"/>
          <w:szCs w:val="22"/>
          <w:bdr w:val="none" w:sz="0" w:space="0" w:color="auto" w:frame="1"/>
        </w:rPr>
        <w:t xml:space="preserve"> serving of brewed coffee in Starbucks stores cost $1.50 in 2009.) In April 2012, the Huffington Post conducted a blind taste test of instant coffees and concluded that VIA Columbia was not only the best instant coffee on the market but was indistinguishable from regular brewed coffee.</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 xml:space="preserve">Starbucks had to compete against well-established brands in the United States and elsewhere. Nestle, the worldwide leader in instant coffee and inventor of the product, held about 34 percent of the U.S. instant coffee market in 2010. Kraft General Foods (Maxwell House) was </w:t>
      </w:r>
      <w:proofErr w:type="gramStart"/>
      <w:r w:rsidRPr="00A77EAD">
        <w:rPr>
          <w:rFonts w:ascii="inherit" w:hAnsi="inherit" w:cs="Times New Roman"/>
          <w:color w:val="1A1A1A"/>
          <w:sz w:val="22"/>
          <w:szCs w:val="22"/>
          <w:bdr w:val="none" w:sz="0" w:space="0" w:color="auto" w:frame="1"/>
        </w:rPr>
        <w:t>number</w:t>
      </w:r>
      <w:proofErr w:type="gramEnd"/>
      <w:r w:rsidRPr="00A77EAD">
        <w:rPr>
          <w:rFonts w:ascii="inherit" w:hAnsi="inherit" w:cs="Times New Roman"/>
          <w:color w:val="1A1A1A"/>
          <w:sz w:val="22"/>
          <w:szCs w:val="22"/>
          <w:bdr w:val="none" w:sz="0" w:space="0" w:color="auto" w:frame="1"/>
        </w:rPr>
        <w:t xml:space="preserve"> two in the market with a share of about 26 percent, followed by JM Smacker (Folgers) with about a 21 percent share. Nestle had used its first-mover status to its advantage—holding 51 percent of the global market for instant coffee. In fact, Nestle was the largest manufacturer of packaged coffee in the world with nearly a 22 percent global share due largely to its huge presence in the instant coffee market. Nevertheless, Starbucks grabbed more than 10 percent of the U.S. instant coffee market in VIA's first year on the market.</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Starbucks aimed to turn VIA into a $1-billion-dollar brand by leveraging its international presence and taking on Nestle head to head. The company launched VIA in the Chinese market in April 2011 where Nestle controlled 75 percent of the instant coffee market. Instant coffee accounted for 80 to 90 percent of coffee consumption in the $11.3 billion Chinese coffee market. Still, by 2012, VIA had generated $300 million in annual worldwide revenues through 80,000 distribution points in 14 countries.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 </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Starbucks acquired premium juice brand Evolution Fresh for $30 million in cash in late 2011. The acquisition was Starbucks' first major plank in a new health and wellness platform for the company. Starbucks intended to expand the brand by launching a chain of juice bars, selling the line through Starbucks coffeehouses, and expanding the brand's retail distribution. Schultz commented, "This is the first of many things we're going to do around health and wellness...We're not only acquiring a juice company, but we're using this acquisition to build a broad-based, multi-million-dollar health and wellness business over time." As it had done in the coffee and instant coffee markets, Starbucks aimed to "reinvent the $1.6 billion super-premium juice segment." Starbucks claimed the company would be able to take "a currently undifferentiated, commoditized product segment and introduce a unique, high-quality product to redefine and grow the super-premium juice market." According to Schultz, "Our intent is to build a national Health and Wellness brand leveraging our scale, resources and premium product expertise. Bringing Evolution Fresh into the Starbucks family marks an important step forward in this pursuit."21 By October 2013, Evolution Fresh juice was sold in 8,000 retail locations—up from 2,000 in 2012—as3weU as in four standalone Evolution Fresh stores. The company opened a $70 million factory in Rancho Cucamonga, California, in late 2013 to support the rollout of Evolution Fresh products across the United States.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Sales of fruit and vegetable juices and juice drinks generated an estimated $20 billion in annual revenues in 2012. Industry sales had not grown appreciably for more than five years. Moreover, per capita juice consumption had declined as Americans turned to other beverages like energy drinks and fortified waters to slake their thirst. Per capita juice consumption declined from 6.1 gallons in 2006 to 5.17 gallons in 2011.22 In contrast, the super-premium juice segment had boomed, and sales jumped to an estimated $2.25 billion in 2013 as "juice cleanses" gained popularity and manufacturers touted the health benefits of cold-pressed juices.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Norman Walker, supposed "health expert" and sometime mountebank, invented cold pressing m1910. His Norwalk hydraulic juicer was still considered by many to be the best on the market in 2013 and retailed for a whopping $2,000. Cold pressuring pulverized fresh fruits and vegetables in order to extract all of the juice from the produce. Evolution Fresh and others placed cold-pressed juices in bottles and then subjected the filled bottles to high pressure while floating in water. The high-pressure pascalization (HPP) process stunted the growth of pathogens and</w:t>
      </w:r>
      <w:r w:rsidRPr="00A77EAD">
        <w:rPr>
          <w:rFonts w:ascii="inherit" w:hAnsi="inherit" w:cs="Times New Roman"/>
          <w:color w:val="111111"/>
          <w:sz w:val="22"/>
          <w:szCs w:val="22"/>
          <w:bdr w:val="none" w:sz="0" w:space="0" w:color="auto" w:frame="1"/>
        </w:rPr>
        <w:t xml:space="preserve"> extended the shelf life of the juice from a few days to about three weeks. Mass-market brands such as Tropicana relied on high-heat pasteurization to kill pathogens in juice. Fans of cold-pressed juice claimed it was healthier than pasteurized juices. While there was little scientific evidence to support manufacturers' claims of superior health benefits, so-called juicers asserted the flavor of cold-pressed juice was "closer to fresh" than mass-market stalwarts like Minute Maid or Tropicana. Critics of cold pressing were concerned about the product's safety. They noted that Odawalla </w:t>
      </w:r>
      <w:proofErr w:type="gramStart"/>
      <w:r w:rsidRPr="00A77EAD">
        <w:rPr>
          <w:rFonts w:ascii="inherit" w:hAnsi="inherit" w:cs="Times New Roman"/>
          <w:color w:val="111111"/>
          <w:sz w:val="22"/>
          <w:szCs w:val="22"/>
          <w:bdr w:val="none" w:sz="0" w:space="0" w:color="auto" w:frame="1"/>
        </w:rPr>
        <w:t>juice,</w:t>
      </w:r>
      <w:proofErr w:type="gramEnd"/>
      <w:r w:rsidRPr="00A77EAD">
        <w:rPr>
          <w:rFonts w:ascii="inherit" w:hAnsi="inherit" w:cs="Times New Roman"/>
          <w:color w:val="111111"/>
          <w:sz w:val="22"/>
          <w:szCs w:val="22"/>
          <w:bdr w:val="none" w:sz="0" w:space="0" w:color="auto" w:frame="1"/>
        </w:rPr>
        <w:t xml:space="preserve"> a leader in the cold-pressed juice category, introduced flash pasteurization after a batch of apple juice was contaminated with E. coli in 1996. The contaminated apple juice had caused illness in at least 66 people and reportedly led to the death of a 16-month-old child. In fact, the FDA had begun to push cold-pressed juice makers to include HPP or an alternative process as a way to increase the product's safety. Given that each HPP machine cost $800,000 to $2 million, it was difficult for small juicers to jump on the HPP bandwagon. Nevertheless, an E. coli outbreak could generate a consumer backlash against all cold-pressed juices.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 xml:space="preserve">Despite Starbucks' ambitious plans, it was not clear that the juice market could be characterized as “commoditized." The category was bombarded annually with product introductions touting new flavor combinations and health benefits. Some of the more exotic juices introduced into the mass market in recent years included coconut water, acai, beet juice, and Suavva Cacao. Ironically, health concerns had stymied growth in the mass market as consumers became concerned about the high sugar content in juices. While whole fruits had been shown to reduce the risk of type </w:t>
      </w:r>
      <w:proofErr w:type="gramStart"/>
      <w:r w:rsidRPr="00A77EAD">
        <w:rPr>
          <w:rFonts w:ascii="inherit" w:hAnsi="inherit" w:cs="Times New Roman"/>
          <w:color w:val="111111"/>
          <w:sz w:val="22"/>
          <w:szCs w:val="22"/>
          <w:bdr w:val="none" w:sz="0" w:space="0" w:color="auto" w:frame="1"/>
        </w:rPr>
        <w:t>2 diabetes,</w:t>
      </w:r>
      <w:proofErr w:type="gramEnd"/>
      <w:r w:rsidRPr="00A77EAD">
        <w:rPr>
          <w:rFonts w:ascii="inherit" w:hAnsi="inherit" w:cs="Times New Roman"/>
          <w:color w:val="111111"/>
          <w:sz w:val="22"/>
          <w:szCs w:val="22"/>
          <w:bdr w:val="none" w:sz="0" w:space="0" w:color="auto" w:frame="1"/>
        </w:rPr>
        <w:t xml:space="preserve"> the high sugar content in fruit juices had some consumers shying away from the product due to concerns over obesity. PepsiCo had scrambled to find a solution to the sugar problem. While the company continued to experiment with new sugar-free sweeteners, it launched Tropicana Light and Trop50 products under the $6.2 billion Tropicana brand. Tropicana Light was sweetened with sucralose, and Trop50 was sweetened with stevia. Trop50 products also contained only 42 to 43 percent juice as the liberal additional of water allowed PepsiCo to bring down calorie count significantly and increase gross margins. While consumers responded favorably to the new products, PepsiCo management knew the secret to long-term success lay in continued product innovation in sugar replacement. PepsiCo was determined to find a natural sugar replacement to protect its enormous global beverage business.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 xml:space="preserve">Juice prices ranged for mass brands to well from a few over $1 </w:t>
      </w:r>
      <w:proofErr w:type="gramStart"/>
      <w:r w:rsidRPr="00A77EAD">
        <w:rPr>
          <w:rFonts w:ascii="inherit" w:hAnsi="inherit" w:cs="Times New Roman"/>
          <w:color w:val="111111"/>
          <w:sz w:val="22"/>
          <w:szCs w:val="22"/>
          <w:bdr w:val="none" w:sz="0" w:space="0" w:color="auto" w:frame="1"/>
        </w:rPr>
        <w:t>per cents</w:t>
      </w:r>
      <w:proofErr w:type="gramEnd"/>
      <w:r w:rsidRPr="00A77EAD">
        <w:rPr>
          <w:rFonts w:ascii="inherit" w:hAnsi="inherit" w:cs="Times New Roman"/>
          <w:color w:val="111111"/>
          <w:sz w:val="22"/>
          <w:szCs w:val="22"/>
          <w:bdr w:val="none" w:sz="0" w:space="0" w:color="auto" w:frame="1"/>
        </w:rPr>
        <w:t xml:space="preserve"> per ounce for super premium products. In the super premium segment, large food and beverage companies trying to capitalize on the higher growth in the segment owned by the top four brands. Odawalla (acquired by Coca-Cola in 2001), Naked Juice (PepsiCo), Bolthouse Farms (Campbell Soup), and BluePrint (Hain Celestial Seasonings) together controlled an estimated 51 percent of the super-premium market.</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The juice bar business also was crowded with competitors trying to take cash in on demand for healthy foods. Sales at juice bars and smoothie chains nearly doubled between 2004 and 2012, according to Barron's magazine. Barron's pegged sales at the 6,200 juice bars and smoothie operations at about $2 billion. The top five juice and smoothie chains: Jamba Juice, Freshens, Maui Wowi, Smoothie King, and Orange Julius-accounted for more than 50 percent of all of the juice and smoothie retail locations in the United States in 2012. The top 10 operators owned or had franchised about two-thirds of the industry locations. Rivalry appeared to be fierce as the large chains attempted to fight off small local competitors who often positioned themselves as the most "authentic" purveyor of juices. Marcus Antebi, CEO of Manhattan's trendy Juice Press, commenting on Organic Avenue's appointment of a non-vegan CEO to the New York Daily News said, "They'll no longer represent the glossy, sexy brand that they were five years ago, before Juice Press smothered them. I actually water boarded them with green juice.”</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 </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According to some sources, coffee's popularity in the United States relative to tea stretches back to the Revolutionary War and the Boston Tea Party. In protest to unfair taxation and the granting of a tea monopoly to the East India Company by British Parliament, colonists snuck on board three tea ships (the Dartmouth, the Eleanor, and the Beaver) on December 16, 1773, and dumped 90,000 pounds of tea into Boston Harbor. Colonists went on to boycott British imports, including tea, for many years. Coffee and herbal teas supposedly became popular due to the boycott as substitutes for the colonists' favorite beverage.</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11111"/>
          <w:sz w:val="22"/>
          <w:szCs w:val="22"/>
          <w:bdr w:val="none" w:sz="0" w:space="0" w:color="auto" w:frame="1"/>
        </w:rPr>
        <w:t xml:space="preserve">Retail and food-service sales of tea generated about $6.5 billion in revenues in the United States and $40 billion worldwide in 2011. Tea was the second-most consumed beverage worldwide, behind water. </w:t>
      </w:r>
      <w:proofErr w:type="gramStart"/>
      <w:r w:rsidRPr="00A77EAD">
        <w:rPr>
          <w:rFonts w:ascii="inherit" w:hAnsi="inherit" w:cs="Times New Roman"/>
          <w:color w:val="111111"/>
          <w:sz w:val="22"/>
          <w:szCs w:val="22"/>
          <w:bdr w:val="none" w:sz="0" w:space="0" w:color="auto" w:frame="1"/>
        </w:rPr>
        <w:t>However, t a remained distinctly less popular with Americans than coffee.</w:t>
      </w:r>
      <w:proofErr w:type="gramEnd"/>
      <w:r w:rsidRPr="00A77EAD">
        <w:rPr>
          <w:rFonts w:ascii="inherit" w:hAnsi="inherit" w:cs="Times New Roman"/>
          <w:color w:val="111111"/>
          <w:sz w:val="22"/>
          <w:szCs w:val="22"/>
          <w:bdr w:val="none" w:sz="0" w:space="0" w:color="auto" w:frame="1"/>
        </w:rPr>
        <w:t xml:space="preserve"> The beverage came in at a distant number six among American favorites behind soft drinks, water, coffee, milk, and beer (in that order). Nevertheless, per capita consumption of tea grew about 5 percent from 2001 to 2011 as American sipped slightly more than seven gallons of tea per person. In contrast, per capita coffee consumption fell 1 percent, and carbonated soft drink consumption plunged 16 percent over the period. As tea consumption increased, the number of U.S. </w:t>
      </w:r>
      <w:proofErr w:type="gramStart"/>
      <w:r w:rsidRPr="00A77EAD">
        <w:rPr>
          <w:rFonts w:ascii="inherit" w:hAnsi="inherit" w:cs="Times New Roman"/>
          <w:color w:val="111111"/>
          <w:sz w:val="22"/>
          <w:szCs w:val="22"/>
          <w:bdr w:val="none" w:sz="0" w:space="0" w:color="auto" w:frame="1"/>
        </w:rPr>
        <w:t>tea shops</w:t>
      </w:r>
      <w:proofErr w:type="gramEnd"/>
      <w:r w:rsidRPr="00A77EAD">
        <w:rPr>
          <w:rFonts w:ascii="inherit" w:hAnsi="inherit" w:cs="Times New Roman"/>
          <w:color w:val="111111"/>
          <w:sz w:val="22"/>
          <w:szCs w:val="22"/>
          <w:bdr w:val="none" w:sz="0" w:space="0" w:color="auto" w:frame="1"/>
        </w:rPr>
        <w:t xml:space="preserve"> jumped from about 1,500 in 2009 to approximately 4,000 in 2011. Costs to open a </w:t>
      </w:r>
      <w:proofErr w:type="gramStart"/>
      <w:r w:rsidRPr="00A77EAD">
        <w:rPr>
          <w:rFonts w:ascii="inherit" w:hAnsi="inherit" w:cs="Times New Roman"/>
          <w:color w:val="111111"/>
          <w:sz w:val="22"/>
          <w:szCs w:val="22"/>
          <w:bdr w:val="none" w:sz="0" w:space="0" w:color="auto" w:frame="1"/>
        </w:rPr>
        <w:t>tea shop</w:t>
      </w:r>
      <w:proofErr w:type="gramEnd"/>
      <w:r w:rsidRPr="00A77EAD">
        <w:rPr>
          <w:rFonts w:ascii="inherit" w:hAnsi="inherit" w:cs="Times New Roman"/>
          <w:color w:val="111111"/>
          <w:sz w:val="22"/>
          <w:szCs w:val="22"/>
          <w:bdr w:val="none" w:sz="0" w:space="0" w:color="auto" w:frame="1"/>
        </w:rPr>
        <w:t xml:space="preserve"> were relativity low with some shop owners estimating it cost $10,000 to $25,000 (comparable with opening a non-franchised pizza place) and others coming in at $100,000 t $250,000 (a bit lower than opening a franchise pizza restaurant).</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 xml:space="preserve">Starbucks had long been a player in the tea market with its Tazo tea brand, which it had acquired in 1999 for $8.1 million. The company sold Tazo tea in grocery stores and other mass outlets as well as in Starbucks coffeehouses. By 2012, Tazo overall was a $1.4 billion brand for Starbucks. Although the company had been successful in establishing a large tea brand, tea had never been a focal point for Starbucks until it acquired Teavana Holdings. Starbucks announced it would purchase Teavana Holdings for $620 million in cash in November 2012. Teavana was the largest </w:t>
      </w:r>
      <w:proofErr w:type="gramStart"/>
      <w:r w:rsidRPr="00A77EAD">
        <w:rPr>
          <w:rFonts w:ascii="inherit" w:hAnsi="inherit" w:cs="Times New Roman"/>
          <w:color w:val="1A1A1A"/>
          <w:sz w:val="22"/>
          <w:szCs w:val="22"/>
          <w:bdr w:val="none" w:sz="0" w:space="0" w:color="auto" w:frame="1"/>
        </w:rPr>
        <w:t>tea shop</w:t>
      </w:r>
      <w:proofErr w:type="gramEnd"/>
      <w:r w:rsidRPr="00A77EAD">
        <w:rPr>
          <w:rFonts w:ascii="inherit" w:hAnsi="inherit" w:cs="Times New Roman"/>
          <w:color w:val="1A1A1A"/>
          <w:sz w:val="22"/>
          <w:szCs w:val="22"/>
          <w:bdr w:val="none" w:sz="0" w:space="0" w:color="auto" w:frame="1"/>
        </w:rPr>
        <w:t xml:space="preserve"> operator in the United States with 300 retail stores mainly in shopping malls. Founded in Atlanta in 1997, Teavana sold high-end loose-leaf teas exclusively through its own stores.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Teavana's mission was to establish its brand //as the most recognized and respected brand in the tea industry by expanding the culture of tea across the world/'29 As noted by Seattle's Crosscut.com reporter Ronald Holden "Just as a wine aficionado can wax on (and on and on) about grape varieties and legendary vintages, a devotee of tea can cite literally hundreds of varieties of camellia sinensis leaves (white, green, oolong, black), and their methods of 'withering/ (steaming, pan-firing, shaking, bruising, rolling, drying, oxidizing). Then there are the tea-like drinks that don't contain camellia sinensis, like prepared herbal infusions, rooibos (red teas) and the green-powdered mates.”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Teavana management identified the key elements of its strategy as developing and sourcing the world's finest assortment of premium loose-leaf teas and tea-related merchandise, locating stores in high-traffic areas primarily in shopping malls and lifestyle centers, and creating a "Heaven of Tea" retail experience for customers. Teavana's emphasis on training "passionate and knowledgeable teaologists" to "engage and educate customers about the ritual and enjoyment of tea"31 allowed it to charge premium prices and develop a loyal following in the United States.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Indeed, Teavana's approach to the market had been a very successful and profitable one with sales soaring to $168.1 million and operating profits of $32.6 million. Teavana's highly productive stores generated nearly $1/000 per square foot in sales and comparable store sales growth of nearly 9 percent in 2011 and more than 11 percent in 2010. New stores had an average cash payback period of just a year and a half. The retailer believed it could drive tea category growth in the United States by educating consumers about the health benefits of tea and the culture of tea drinking. Each Teavana store included the "Wall of Tea, which allowed customers to "experience the aroma, color, and texture" of any of the store's approximately 100 different varieties of single-estate and specially blended teas.32 Like Starbucks and its coffee culture, Teavana emphasized a company culture that celebrated a passion for tea. To that end, Teavana had a policy of promoting from within company ranks, extensive employee training, and teaologist career development. Management recognized that retail success was heavily dependent upon teaologists m the same way Starbucks' success rested upon the barista.</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Starbucks intended to develop Teavana as a major growth platform beginning with the U.S. market. In late October 2013, Starbucks opened the first Teavana tea bar on Manhattan's ultra-wealthy Upper East Side. Schultz told reporters the company expected 1/000 tea bars in the United States over the next five years.33 Schultz was confident that Starbucks could transform the U.S. tea market with Teavana in the same way it had transformed the coffee market. Some industry observers were not as sanguine about Teavana's prospects.</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 xml:space="preserve">Brian Suzy of Belus Capital Advisors noted to Forbes magazine, “I don’t believe Teavana will ever grow into what the Starbucks brand has become for one simple reason: tea lacks the major caffeine count.” He added, “That sounds silly, but the bottom line is that in this day and age of frantic tech-driven lifestyles, people want to run on 100 mg of caffeine, the contrast between Teavana and Starbucks products was stark at the cultural level. Coffee typically was associated with early-morning commutes and midday pick-me-ups. While Starbucks had done a great job creating a welcoming atmosphere in its coffeehouses, the pace of each shop was quick and energetic, particularly during the morning rush hour, Tea culture was one associated with tranquility and relaxation. Teavana's new </w:t>
      </w:r>
      <w:proofErr w:type="gramStart"/>
      <w:r w:rsidRPr="00A77EAD">
        <w:rPr>
          <w:rFonts w:ascii="inherit" w:hAnsi="inherit" w:cs="Times New Roman"/>
          <w:color w:val="1A1A1A"/>
          <w:sz w:val="22"/>
          <w:szCs w:val="22"/>
          <w:bdr w:val="none" w:sz="0" w:space="0" w:color="auto" w:frame="1"/>
        </w:rPr>
        <w:t>tea shop</w:t>
      </w:r>
      <w:proofErr w:type="gramEnd"/>
      <w:r w:rsidRPr="00A77EAD">
        <w:rPr>
          <w:rFonts w:ascii="inherit" w:hAnsi="inherit" w:cs="Times New Roman"/>
          <w:color w:val="1A1A1A"/>
          <w:sz w:val="22"/>
          <w:szCs w:val="22"/>
          <w:bdr w:val="none" w:sz="0" w:space="0" w:color="auto" w:frame="1"/>
        </w:rPr>
        <w:t xml:space="preserve"> invited customers to slow down and find some quiet time while their tea brewed. According to a University of Northumberland study consisting of 180hours of testing and 285 cups of tea, it took eight minutes to brew the perfect cup of tea-two minutes of soaking the tea bag in boiling water (100°C or 212°F), removal of the tea bag, addition of milk, and a six-minute wait for the temperature to drop to 60°C or 140°F.</w:t>
      </w:r>
    </w:p>
    <w:p w:rsidR="00A77EAD" w:rsidRPr="00A77EAD" w:rsidRDefault="00A77EAD" w:rsidP="00A77EAD">
      <w:pPr>
        <w:rPr>
          <w:rFonts w:ascii="Georgia" w:hAnsi="Georgia" w:cs="Times New Roman"/>
          <w:color w:val="111111"/>
          <w:sz w:val="23"/>
          <w:szCs w:val="23"/>
        </w:rPr>
      </w:pPr>
      <w:r w:rsidRPr="00A77EAD">
        <w:rPr>
          <w:rFonts w:ascii="inherit" w:hAnsi="inherit" w:cs="Times New Roman"/>
          <w:color w:val="1A1A1A"/>
          <w:sz w:val="22"/>
          <w:szCs w:val="22"/>
          <w:bdr w:val="none" w:sz="0" w:space="0" w:color="auto" w:frame="1"/>
        </w:rPr>
        <w:t> </w:t>
      </w:r>
    </w:p>
    <w:p w:rsidR="00A77EAD" w:rsidRPr="00A77EAD" w:rsidRDefault="00A77EAD" w:rsidP="00A77EAD">
      <w:pPr>
        <w:rPr>
          <w:rFonts w:ascii="Times" w:eastAsia="Times New Roman" w:hAnsi="Times" w:cs="Times New Roman"/>
          <w:sz w:val="20"/>
          <w:szCs w:val="20"/>
        </w:rPr>
      </w:pPr>
    </w:p>
    <w:p w:rsidR="00A77EAD" w:rsidRPr="00A77EAD" w:rsidRDefault="00A77EAD" w:rsidP="00A77EAD">
      <w:pPr>
        <w:rPr>
          <w:rFonts w:ascii="Times" w:eastAsia="Times New Roman" w:hAnsi="Times" w:cs="Times New Roman"/>
          <w:sz w:val="20"/>
          <w:szCs w:val="20"/>
        </w:rPr>
      </w:pPr>
      <w:r>
        <w:t xml:space="preserve">Question: </w:t>
      </w:r>
      <w:r w:rsidRPr="00A77EAD">
        <w:rPr>
          <w:rFonts w:ascii="Georgia" w:eastAsia="Times New Roman" w:hAnsi="Georgia" w:cs="Times New Roman"/>
          <w:color w:val="111111"/>
          <w:sz w:val="23"/>
          <w:szCs w:val="23"/>
          <w:shd w:val="clear" w:color="auto" w:fill="E6E6E6"/>
        </w:rPr>
        <w:t>Describe Starbucks’ core competencies. How well did the diversification pursued take into account Starbucks’ core competencies? Are there further moves that could exploit Starbucks’ core competencies?</w:t>
      </w:r>
    </w:p>
    <w:p w:rsidR="00A77EAD" w:rsidRDefault="00A77EAD"/>
    <w:p w:rsidR="00A77EAD" w:rsidRDefault="00A77EAD"/>
    <w:p w:rsidR="00A77EAD" w:rsidRDefault="00A77EAD"/>
    <w:p w:rsidR="00A77EAD" w:rsidRDefault="00A77EAD"/>
    <w:p w:rsidR="00A77EAD" w:rsidRDefault="00A77EAD"/>
    <w:p w:rsidR="00A77EAD" w:rsidRDefault="00A77EAD"/>
    <w:p w:rsidR="00A77EAD" w:rsidRDefault="00A77EAD"/>
    <w:p w:rsidR="00A77EAD" w:rsidRDefault="00A77EAD"/>
    <w:p w:rsidR="00A77EAD" w:rsidRDefault="00A77EAD"/>
    <w:p w:rsidR="00A77EAD" w:rsidRDefault="00A77EAD"/>
    <w:p w:rsidR="00A77EAD" w:rsidRDefault="00A77EAD"/>
    <w:p w:rsidR="00A77EAD" w:rsidRDefault="00A77EAD"/>
    <w:p w:rsidR="00A77EAD" w:rsidRDefault="00A77EAD">
      <w:r>
        <w:t>Case 3</w:t>
      </w:r>
    </w:p>
    <w:p w:rsidR="00A77EAD" w:rsidRDefault="00A77EAD"/>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2005, Rayovac announced acquisitions totaling $1.5 billion, which encompassed the purchases of United Industries and of Tetra Holdings and aimed at making Rayovac the most "significant global player in the pet supplies industry.” These acquisitions were the latest in a series, going back to 1999, that gave Rayovac, significant market presence in new product categories, including lawn and garden care, household insecticides and pet foods. Through such acquisitions, Rayovac grew from $400 million in sales in 1996 to approximately $2.8 billion in 2005. In recognition of this major shift in both composition and direction, the company changes its name from Rayovac to Spectrum Brands.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xml:space="preserve">Rayovac was established in Madison, WI, in 1906 as the French Dry Battery Company. After changing its name to Rayovac in 1921, the company became one of the </w:t>
      </w:r>
      <w:proofErr w:type="gramStart"/>
      <w:r w:rsidRPr="00A77EAD">
        <w:rPr>
          <w:rFonts w:ascii="Georgia" w:hAnsi="Georgia" w:cs="Times New Roman"/>
          <w:color w:val="111111"/>
          <w:sz w:val="23"/>
          <w:szCs w:val="23"/>
        </w:rPr>
        <w:t>best known</w:t>
      </w:r>
      <w:proofErr w:type="gramEnd"/>
      <w:r w:rsidRPr="00A77EAD">
        <w:rPr>
          <w:rFonts w:ascii="Georgia" w:hAnsi="Georgia" w:cs="Times New Roman"/>
          <w:color w:val="111111"/>
          <w:sz w:val="23"/>
          <w:szCs w:val="23"/>
        </w:rPr>
        <w:t xml:space="preserve"> battery brands in the U.S. and quickly established itself as the leading marketer of value-brand batteries in North America.</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1996, after seeing its market share steadily eroded by Duracell, Energizer, and Panasonic (owned by Matsushita), the company was purchased by private equity firm Thomas H Lee Partners (THL). At the time, revenues were approximately $400 million. THL sought to revive the Rayovac brand name by growing the company through acquisitions. Initially, acquisitions focused on the battery business, but later included businesses focused on shaving products and personal care. This strategy met with some success as Rayovac increased its U.S. market share from 27% to 34% between 1996 and 2001.</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Historically most of the company’s growth had been in North America. However, beginning in 2002, the company began to selectively acquire battery manufacturers and distributers in key foreign markets in an effort to establish a strong global presence. Then in 2003, the company acquired Remington Products in its first move to diversify away from consumer batteries. According to David Jones, CEO of Rayovac Corporation, the company’s diversification efforts had only begun.</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2003, the global battery market was worth approximately $24 billion, with the United Stated accounting for about one-third of total consumption. Between 1990 and 2000, the United States achieved an annual growth rate of 7.4 per cent in alkaline battery products. Rayovac Corporation accompanied this trend but lagged behind Duracell and Energizer in the United States. The intensely competitive U.S. battery market led to considerable price discounting and required significant advertising and promotion expenditures. Rayovac, as the No.3 player, had to carefully choose its competitive strategy, its product line composition and features, its price points, its cost position, its distribution channels and its advertising strategy in order to be able to close the competitive gap.</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Gillette, owner of the Duracell brand, had annual revenues of $9 billion, followed by Energizer Holdings, with revenues of $1.7 billion. Although Rayovac was in third place in the United States, globally, it was the worldwide leader in hearing aid batteries, the leading manufacturer of zinc carbon household batteries in North America and Latin America, and the leading marketer of rechargeable batteries and battery-powered lights in the United States.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Both Energizer and Duracell produced premium brands that sold for approximately 15 per cent above comparable Rayovac products. Jones believed that Rayovac's value position distinguished it from its premium brand competitors. For several years, battery manufacturers experienced strong growth worldwide due to the increased use of personal electronic devices, such as portable music players, fitness monitors, handheld computers (PDAs) and gaming devices. Portable lighting was another significant Rayovac product category, with 2003 global sales approaching $3 billion, of which flashlights represented about half of the market.</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With the proliferation of personal electronic devices, average household battery consumption increased from approximately 23 batteries per year in 1986 to 44 batteries per year in 2000. As incomes grew, consumption in developed countries switched from zinc carbon to the better performing and higher-priced alkaline batteries, a trend that Rayovac expected to be duplicated in emerging markets. According to Rayovac, the company's strategy of raising brand awareness and increasing the number of distribution channels allowed it to take better advantage of market growth than its competitors. Kent Hussey, Rayovac chief operating officer (COO), underlined the central role of brands. From the 12 month ended September 30, 1996, through the 12 months ended April 1, 2001, Rayovac grew net sales and adjusted income from operations from $417.9 million to $675.3 million and from $27 million to $83.3 million, respectively. This represented an 11.3% and 28.4% compound annual growth rate in net sales and adjusted income from operations, respectively. In addition, adjusted income from operations margins improved from 6.5% for the 12 month ended September 30, 1996, to 12.3% for the 12 months ended April 1, 2001. Rayovac's ability to distribute its products to customers was constrained to some extent by the emergence of large retailers that controlled large numbers of consumers. Wal-Mart Stores, Inc., alone accounted for 21% of Rayovac's annual sales. Other significant outlets were Home Depot, Lowe’s, and Target. Rayovac also sold through discount channels such as “dollar stores”.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b/>
          <w:bCs/>
          <w:color w:val="111111"/>
          <w:sz w:val="23"/>
          <w:szCs w:val="23"/>
        </w:rPr>
        <w:t>Varta AG</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2002, Rayovac acquired the consumer battery business of Varta AG of Germany for $258 million. Varta was the leading European-based manufacturer of general batteries with 2001 revenues of $390 million. Prior to the acquisition, 73% of Rayovac’s revenues came from North America, while 86% of Varta’s revenues came from Europe. The largest overlap was in Latin America where combined operations solidified Rayovac’s market lead, excluding Brazil. The acquisition allowed the two companies to consolidate production and distribution in Latin America and to close redundant manufacturing plants.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The complementary geographic distribution of the two companies’ production facilities and distribution channels was expected to give greater access to global sourcing and distribution opportunities and generate cost savings of between $30 million and $40 million through the consolidation of production plants and administration. As a direct result of the Varta acquisition, Rayovac became the market leader in consumer batteries in Germany and Austria and the second leading producer in Europe.</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b/>
          <w:bCs/>
          <w:color w:val="111111"/>
          <w:sz w:val="23"/>
          <w:szCs w:val="23"/>
        </w:rPr>
        <w:t>ROV Ltd. And Microlite</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Rayovac was the leading producer of zinc carbon batteries in Latin America, a region where the company enjoyed strong brand recognition. However, Latin America was plagued by frequent economic downturns, and consumers had relatively low purchasing power. Despite the region's volatility, Latin America played an important role in the company's geographic diversification strategy.</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the late 1990s, Latin America was one of Rayovac's fastest growing markets, where it had distribution agreements with Ahold, Woolworths, Makro and several other large supermarket and box-store chains. A large part of the company's growth came from its 1999acquisition of Miami-based ROV Limited for $155 million. ROV, which was spun off from Rayovac in 1982, was Rayovac's largest distributor of batteries in Latin America, with approximately $100 million in revenues, compared to Rayovac's regional pre-acquisition revenues of less than $20 million.</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xml:space="preserve">However, shortly after the ROV Limited acquisition, Latin America sales took a turn for the worse. All three major manufacturers saw declines of approximately 30 per cent. Rayovac also saw delinquent accounts increase to nearly $5 million, which Rayovac attempted to mitigate by withholding future product shipments. As a result, Rayovac decreased receivables for Latin America from $50 million to $41million. </w:t>
      </w:r>
      <w:proofErr w:type="gramStart"/>
      <w:r w:rsidRPr="00A77EAD">
        <w:rPr>
          <w:rFonts w:ascii="Georgia" w:hAnsi="Georgia" w:cs="Times New Roman"/>
          <w:color w:val="111111"/>
          <w:sz w:val="23"/>
          <w:szCs w:val="23"/>
        </w:rPr>
        <w:t>Fixed costs were also reduced by $12 million, including process rationalization and a reduction in staff by 120 people</w:t>
      </w:r>
      <w:proofErr w:type="gramEnd"/>
      <w:r w:rsidRPr="00A77EAD">
        <w:rPr>
          <w:rFonts w:ascii="Georgia" w:hAnsi="Georgia" w:cs="Times New Roman"/>
          <w:color w:val="111111"/>
          <w:sz w:val="23"/>
          <w:szCs w:val="23"/>
        </w:rPr>
        <w:t>.</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2004, the company was able to offset this decline through its acquisition of Microlite S.A., the largest producer of consumer batteries in Brazil and owner of the Rayovac brand name in Brazil, for $38 million. The Microlite acquisition allowed Rayovac to immediately realize a 50 per cent market share in Latin America's largest consumer market. Rayovac replaced Microlite's management team with Rayovac veterans who proceeded to reduce costs, increase efficiency and improve product packaging. The latter allowed Rayovac to increase prices by 16 per cent. Regional competitors, following Rayovac's lead, also raised prices.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When Rayovac acquired Microlite, the business was undercapitalized and losing money. Its precarious situation made it a high risk for lenders who, in turn, charged very high interest rates. Rayovac immediately proceeded to recapitalize the business and to replace high-rate debt with Rayovac-backed debentures. The reduction in interest payments immediately improved the acquired company's financial results. According to Chief Executive Officer David Jones, the results exceeded company expectations. As a result of the Microlite acquisition, Rayovac expected to increase total Latin American revenues by approximately 50 per cent in 2005.</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the same year that Rayovac acquired Microlite, the company acquired 85 per cent of Ningbo Baowang for $24 million. Located in Ninghai, China, Ningbo Baowang was a major exporter of private label branded batteries with annual revenues of $6.4 million. The company also sold its own Baowang brand throughout China.</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xml:space="preserve">By acquiring a Chinese manufacturer, Rayovac hoped to both increase its presence in the rapidly growing Asia market and to add a low-cost manufacturing subsidiary from which to export Rayovac and Varta branded batteries to </w:t>
      </w:r>
      <w:proofErr w:type="gramStart"/>
      <w:r w:rsidRPr="00A77EAD">
        <w:rPr>
          <w:rFonts w:ascii="Georgia" w:hAnsi="Georgia" w:cs="Times New Roman"/>
          <w:color w:val="111111"/>
          <w:sz w:val="23"/>
          <w:szCs w:val="23"/>
        </w:rPr>
        <w:t>its</w:t>
      </w:r>
      <w:proofErr w:type="gramEnd"/>
      <w:r w:rsidRPr="00A77EAD">
        <w:rPr>
          <w:rFonts w:ascii="Georgia" w:hAnsi="Georgia" w:cs="Times New Roman"/>
          <w:color w:val="111111"/>
          <w:sz w:val="23"/>
          <w:szCs w:val="23"/>
        </w:rPr>
        <w:t xml:space="preserve"> global markets. Rayovac replaced Ningbo Baowang's existing management with its own company managers in order to implement Rayovac process controls and management policies more efficiently. It also installed new manufacturing equipment that would allow it to produce one billion Rayovac branded batteries a year beginning in 2005.</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b/>
          <w:bCs/>
          <w:color w:val="111111"/>
          <w:sz w:val="23"/>
          <w:szCs w:val="23"/>
        </w:rPr>
        <w:t>Remington Products Company</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2003, Rayovac diversified its product offering by acquiring Remington Products for $322 million.13 Remington was established in 1816 and was recognized as one of America's oldest consumer brands. The company focused on personal care products but was best known for its electric shavers. In this category, Remington was the No.2 brand in North America with 35 per cent market share, compared with 40 per cent for Norelco and less than 20 per cent for Braun. Other "personal grooming" products included hair dryers, curling irons and hot air brushes. In the four years leading up to its acquisition, Remington experienced a compound annual growth rate in excess of 10 per cent.</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2003, global sales of electric shaving and grooming products were around $3 billion, growing at about three per cent annually. The global market for other electric personal care products, such as hair dryers, curling irons, hot air brushes and lighted mirrors, was estimated at $2 billion, with annual unit sales growth also at three per cent.</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xml:space="preserve">Remington was considered a low-cost producer with capital expenditures of approximately one per cent of revenues. Production was mainly outsourced to low-cost Far East suppliers, particularly in </w:t>
      </w:r>
      <w:proofErr w:type="gramStart"/>
      <w:r w:rsidRPr="00A77EAD">
        <w:rPr>
          <w:rFonts w:ascii="Georgia" w:hAnsi="Georgia" w:cs="Times New Roman"/>
          <w:color w:val="111111"/>
          <w:sz w:val="23"/>
          <w:szCs w:val="23"/>
        </w:rPr>
        <w:t>mainland</w:t>
      </w:r>
      <w:proofErr w:type="gramEnd"/>
      <w:r w:rsidRPr="00A77EAD">
        <w:rPr>
          <w:rFonts w:ascii="Georgia" w:hAnsi="Georgia" w:cs="Times New Roman"/>
          <w:color w:val="111111"/>
          <w:sz w:val="23"/>
          <w:szCs w:val="23"/>
        </w:rPr>
        <w:t xml:space="preserve"> China. Therefore, any synergies between the two companies would be limited to administration, purchasing and distribution, with estimated annual savings of approximately $23 million. Rayovac also planned to use its established international distribution network to expand the presence of Remington products outside North America, which accounted for 64 per cent of that company's sales in 2002. The Varta distribution network in particular would be used to increase the presence of Remington products in Europe. Integrating Remington into Rayovac involved closing several Remington manufacturing and distribution facilities, integrating all functional departments of the two companies and absorbing Remington’s worldwide operations into Rayovac’s existing North American and European operations, thereby creating a global organization and infrastructure. This included merging sales management, marketing, and field sales of the two companies into a single North American sales and marketing organization. Similarly, research and development (R&amp;D) would be merged into Rayovac’s research facility at the company’s headquarters in Wisconsin. From a total of 20 plants in 1996, Rayovac reduced its plants to nine by the end of 2004 while still quadrupling sales and unit volume. The number of suppliers was reduced to 40% of 1996 levels, while average procurement per supplier rose ten-fold. Remington also focused on matching the product performance of its two major rivals, Braun and Norelco, in terms of consumer attributes, features, functionality, and overall quality.</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Following these acquisitions, Rayovac products were sold by 19 of the world’s top 20 retailers and were available in over one million stores in 120 countries. Company revenues increased to approximately $1.5 billion, and employees numbered more than 6,500 worldwide. The company also realized annual cost savings of more than 3% of total cost of goods sold.</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 2005, Rayovac announced its intention to acquire two pet supply companies for more than $2 billion and to change its name to Spectrum Brands. The first of these acquisitions was United Industries Corporation, which Rayovac acquired for $1.5 billion, funded with cash payments of $1 billion, stock issued from Treasury totaling $439 million with acquisition related expenses, and assumed debt totaling $36 million. To fund the acquisition, Rayovac issued $1.03 billion in new long-term debt.</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b/>
          <w:bCs/>
          <w:color w:val="111111"/>
          <w:sz w:val="23"/>
          <w:szCs w:val="23"/>
        </w:rPr>
        <w:t>United Industries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United Industries was the leading North American producer of consumer lawn and garden care products, household insect control products and specialty pet supplies. The company had about 24 per cent market share in lawn products, such as fertilizers and pesticides, which it sold under the brand name Spectrum. In insect control (mosquito repellents), it had an 18 per cent market share. Retails sales of household insect control products in the United States was approximately $1 billion in 2003, growing at four per cent a year, with sales likely to increase as public awareness increased of insect-borne diseases such as the West Nile virus.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The U.S. pet supplies market was estimated at $8 billion in 2004, while the European market was about $4 billion. Annual growth in the pet supplies category was between six per cent and eight per cent. With increased incomes, more households were likely to have pets and to treat them as household members, spending increasing amounts on feeding and care. The U.S, pet supplies industry was highly fragmented, with over 500 manufacturers, primarily small firms. The industry was not significantly affected by business cycles. The rise of pet superstores, such as Petco and Pet Smart, provided a competitive opportunity for larger companies, such as Rayovac, with strong distribution channels.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The lawn and garden segment also enjoyed favorable demographic trends. People over age 45 were more' likely to pursue gardening compared to the general population, a group whose cohort was increasing as the North American, European and Japanese populations increased in average age. About 80 per cent of U.S. households participated in some form of lawn and garden activity. In 2003, North American industry revenues were approximately $3.2 billion, growing at approximately four per cent annually. Lawn and garden care product sales, as well as insecticide sales, were seasonal. Garden product sales typically fell off when the weather was wet and cold.</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The Scotts Miracle-Gro Company was the largest producer of home gardening supplies, with annual net sales of $2 billion. Scotts led the market in almost every product category and every region in which it conducted business. Its major brands included Scotts, Miracle-Gro and Ortho fertilizers and herbicides. It was also the sale distributor in the home gardening segment for Monsanto's Roundup brand herbicides.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Central Garden and Pet Company was a distant third, with $1.2 billion in annual revenues. Central Garden's pet products included pet food, aquarium products, pest control products, cages, pet books and other small animal products. Lawn and garden products included grass seed, wild bird food, herbicides, insecticides and outdoor patio furniture. The company's products were sold under more than 16 different brand names.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xml:space="preserve">United </w:t>
      </w:r>
      <w:proofErr w:type="gramStart"/>
      <w:r w:rsidRPr="00A77EAD">
        <w:rPr>
          <w:rFonts w:ascii="Georgia" w:hAnsi="Georgia" w:cs="Times New Roman"/>
          <w:color w:val="111111"/>
          <w:sz w:val="23"/>
          <w:szCs w:val="23"/>
        </w:rPr>
        <w:t>itself</w:t>
      </w:r>
      <w:proofErr w:type="gramEnd"/>
      <w:r w:rsidRPr="00A77EAD">
        <w:rPr>
          <w:rFonts w:ascii="Georgia" w:hAnsi="Georgia" w:cs="Times New Roman"/>
          <w:color w:val="111111"/>
          <w:sz w:val="23"/>
          <w:szCs w:val="23"/>
        </w:rPr>
        <w:t xml:space="preserve"> had just completed t1ATosignificant acquisitions in 2004 as it expanded geographically and diversified away from its roots in pesticides. In 2004, it entered the pet supply business with its acquisition of United Pet Group, Inc. (UPG) for $360 million. UPG derived approximately half its sales from aquarium supplies, while the remainder consisted of a variety of supplies for small household pets, excluding pet food. As United was still in the process of integrating UPG when </w:t>
      </w:r>
      <w:proofErr w:type="gramStart"/>
      <w:r w:rsidRPr="00A77EAD">
        <w:rPr>
          <w:rFonts w:ascii="Georgia" w:hAnsi="Georgia" w:cs="Times New Roman"/>
          <w:color w:val="111111"/>
          <w:sz w:val="23"/>
          <w:szCs w:val="23"/>
        </w:rPr>
        <w:t>it was acquired by Rayovac</w:t>
      </w:r>
      <w:proofErr w:type="gramEnd"/>
      <w:r w:rsidRPr="00A77EAD">
        <w:rPr>
          <w:rFonts w:ascii="Georgia" w:hAnsi="Georgia" w:cs="Times New Roman"/>
          <w:color w:val="111111"/>
          <w:sz w:val="23"/>
          <w:szCs w:val="23"/>
        </w:rPr>
        <w:t xml:space="preserve">, Jones expected its integration to be considerably more complicated than previous acquisitions, taking up to three years to complete (compared to less than one year for Remington and Varta). Nevertheless, Jones reasoned that any company that sold its products through major retail chains, such as Wal-Mart, was a fair acquisition target. Many of the cost savings associated with the integration of United Industries were expected in marketing and distribution, as existing networks increased </w:t>
      </w:r>
      <w:proofErr w:type="gramStart"/>
      <w:r w:rsidRPr="00A77EAD">
        <w:rPr>
          <w:rFonts w:ascii="Georgia" w:hAnsi="Georgia" w:cs="Times New Roman"/>
          <w:color w:val="111111"/>
          <w:sz w:val="23"/>
          <w:szCs w:val="23"/>
        </w:rPr>
        <w:t>cross-selling</w:t>
      </w:r>
      <w:proofErr w:type="gramEnd"/>
      <w:r w:rsidRPr="00A77EAD">
        <w:rPr>
          <w:rFonts w:ascii="Georgia" w:hAnsi="Georgia" w:cs="Times New Roman"/>
          <w:color w:val="111111"/>
          <w:sz w:val="23"/>
          <w:szCs w:val="23"/>
        </w:rPr>
        <w:t xml:space="preserve"> to department store customers. Other savings were expected in administration and purchasing'' According to Rayovac Chief Operating Officer Kent Hussey, his company's strong presence in Asia and Europe provided it with more sophisticated sourcing and distribution opportunities than those available to United, which had a limited presence outside of North America. Jones noted that Rayovac also planned to use its global network to expand United Industries' distribution beyond North America and that Rayovac also planned to use its global network to expand United Industries’ distribution beyond North America.</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Rayovac further argued that industry consolidation in pet supplies was needed “in order to meet the requirements of global retailers”. According to Jones, pet supplies was the fastest growing retail category but one that was highly fragmented. Rayovac intended to increase its participation by further acquiring and consolidating pet supply companies. “We think we can actually accelerate consolidation,” he noted. “Pet is going to be a major growth platform and opportunity for further acquisitions.”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xml:space="preserve">United’s 2004 revenues of around $950 million came mainly from major chains, such as Home Depot, Lowe’s, Walmart, Petco, and Petsmart. Through increased sales and cost savings, Rayovac anticipated “gross synergies” of between $70 million and $75 million over the first three years. Boston-based private equity firm Thomas H Lee Partners which had acquired United in 1999, would end up worth nearly 25% ownership in Rayovac, as well as two seats on Rayovac’s 10-member board of directors. Thomas H Lee Partners had previously invested in Rayovac in 1995, and helped take it public in 1997. In addition, David Jones, Rayovac chairman and CEO, had served on United’s board between 1999 and 2003. THL acquired significant stakes in growth companies, and at the time of the </w:t>
      </w:r>
      <w:proofErr w:type="gramStart"/>
      <w:r w:rsidRPr="00A77EAD">
        <w:rPr>
          <w:rFonts w:ascii="Georgia" w:hAnsi="Georgia" w:cs="Times New Roman"/>
          <w:color w:val="111111"/>
          <w:sz w:val="23"/>
          <w:szCs w:val="23"/>
        </w:rPr>
        <w:t>United</w:t>
      </w:r>
      <w:proofErr w:type="gramEnd"/>
      <w:r w:rsidRPr="00A77EAD">
        <w:rPr>
          <w:rFonts w:ascii="Georgia" w:hAnsi="Georgia" w:cs="Times New Roman"/>
          <w:color w:val="111111"/>
          <w:sz w:val="23"/>
          <w:szCs w:val="23"/>
        </w:rPr>
        <w:t xml:space="preserve"> acquisition, managed over $12 billion of committed capital. Some of its major deals include Warner Music, Houghton Mifflin Co, Snapple Beverage, and Fisher Scientific.</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b/>
          <w:bCs/>
          <w:color w:val="111111"/>
          <w:sz w:val="23"/>
          <w:szCs w:val="23"/>
        </w:rPr>
        <w:t>Tetra Holdings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xml:space="preserve">Rayovac’s interest in pet supplies was further realized with the acquisition of Tetra Holdings of Germany less than two months after the United deal for $555 million, of which $500 million was financed with long-term debt. </w:t>
      </w:r>
      <w:proofErr w:type="gramStart"/>
      <w:r w:rsidRPr="00A77EAD">
        <w:rPr>
          <w:rFonts w:ascii="Georgia" w:hAnsi="Georgia" w:cs="Times New Roman"/>
          <w:color w:val="111111"/>
          <w:sz w:val="23"/>
          <w:szCs w:val="23"/>
        </w:rPr>
        <w:t>Tetra was founded in 1995 by Dr. Ulrich Baensch, the inventor of flaked fish food</w:t>
      </w:r>
      <w:proofErr w:type="gramEnd"/>
      <w:r w:rsidRPr="00A77EAD">
        <w:rPr>
          <w:rFonts w:ascii="Georgia" w:hAnsi="Georgia" w:cs="Times New Roman"/>
          <w:color w:val="111111"/>
          <w:sz w:val="23"/>
          <w:szCs w:val="23"/>
        </w:rPr>
        <w:t>. The company supplied pet fish and reptile products in 90 countries and had annual sales of $233 million in 2004 (compared with $179 million in 2001). Tetra was purchased by Warner-Lambert in 1974 and was later spun off when Warner-Lambert was acquired by Pfizer in 2000, and Pfizer decided to shed "poorer performing consumer brands.  Throughout its history, Rayovac had been primarily a battery company. After the Tetra and United acquisitions, for the first time in its history, Rayovac's battery division accounted for only slightly more than a third of total sales, significantly less than the combined sales for lawn, garden and pet care products (see Table 2 and Exhibit 8). Furthermore, with the United and Tetra acquisitions, more than a third of total sales came from international sources. Tetra, for example, obtained 40 per cent of its sales from Europe, 40 per cent from the United States and 20 per cent from Japan. Correspondingly, the company incurred a third of its total operating expenses in foreign currencies.</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 </w:t>
      </w:r>
    </w:p>
    <w:p w:rsidR="00A77EAD" w:rsidRPr="00A77EAD" w:rsidRDefault="00A77EAD" w:rsidP="00A77EAD">
      <w:pPr>
        <w:spacing w:after="240"/>
        <w:rPr>
          <w:rFonts w:ascii="Georgia" w:hAnsi="Georgia" w:cs="Times New Roman"/>
          <w:color w:val="111111"/>
          <w:sz w:val="23"/>
          <w:szCs w:val="23"/>
        </w:rPr>
      </w:pPr>
      <w:r w:rsidRPr="00A77EAD">
        <w:rPr>
          <w:rFonts w:ascii="Georgia" w:hAnsi="Georgia" w:cs="Times New Roman"/>
          <w:color w:val="111111"/>
          <w:sz w:val="23"/>
          <w:szCs w:val="23"/>
        </w:rPr>
        <w:t>Investment analyst Alyce Lomax described Rayovac's move into pet supplies as "</w:t>
      </w:r>
      <w:r w:rsidRPr="00A77EAD">
        <w:rPr>
          <w:rFonts w:ascii="Georgia" w:hAnsi="Georgia" w:cs="Times New Roman"/>
          <w:i/>
          <w:iCs/>
          <w:color w:val="111111"/>
          <w:sz w:val="23"/>
          <w:szCs w:val="23"/>
        </w:rPr>
        <w:t>diworsification</w:t>
      </w:r>
      <w:r w:rsidRPr="00A77EAD">
        <w:rPr>
          <w:rFonts w:ascii="Georgia" w:hAnsi="Georgia" w:cs="Times New Roman"/>
          <w:color w:val="111111"/>
          <w:sz w:val="23"/>
          <w:szCs w:val="23"/>
        </w:rPr>
        <w:t>” a term that described "companies that lose their primary focus in their quest to jumps tart growth through diversification." Even so, most analysts hailed the deal, while investors sent the company's stock up nearly 10 per cent immediately following the renouncement. Overall, the company's stock had risen from about $15 to around $45 in the two years since its acquisition of Remington. </w:t>
      </w:r>
    </w:p>
    <w:p w:rsidR="00A77EAD" w:rsidRPr="00A77EAD" w:rsidRDefault="00A77EAD" w:rsidP="00A77EAD">
      <w:pPr>
        <w:rPr>
          <w:rFonts w:ascii="Times" w:eastAsia="Times New Roman" w:hAnsi="Times" w:cs="Times New Roman"/>
          <w:sz w:val="20"/>
          <w:szCs w:val="20"/>
        </w:rPr>
      </w:pPr>
    </w:p>
    <w:p w:rsidR="00A77EAD" w:rsidRPr="00A77EAD" w:rsidRDefault="00A77EAD" w:rsidP="00A77EAD">
      <w:pPr>
        <w:rPr>
          <w:rFonts w:ascii="Times" w:eastAsia="Times New Roman" w:hAnsi="Times" w:cs="Times New Roman"/>
          <w:sz w:val="20"/>
          <w:szCs w:val="20"/>
        </w:rPr>
      </w:pPr>
      <w:r>
        <w:t xml:space="preserve">Question: </w:t>
      </w:r>
      <w:r w:rsidRPr="00A77EAD">
        <w:rPr>
          <w:rFonts w:ascii="Georgia" w:eastAsia="Times New Roman" w:hAnsi="Georgia" w:cs="Times New Roman"/>
          <w:color w:val="111111"/>
          <w:sz w:val="23"/>
          <w:szCs w:val="23"/>
          <w:shd w:val="clear" w:color="auto" w:fill="E6E6E6"/>
        </w:rPr>
        <w:t xml:space="preserve">Who are Rayovac’s main competitors? Are there parallels in the type of diversification present in competitors? Evaluate whether Rayovac should refocus </w:t>
      </w:r>
      <w:proofErr w:type="gramStart"/>
      <w:r w:rsidRPr="00A77EAD">
        <w:rPr>
          <w:rFonts w:ascii="Georgia" w:eastAsia="Times New Roman" w:hAnsi="Georgia" w:cs="Times New Roman"/>
          <w:color w:val="111111"/>
          <w:sz w:val="23"/>
          <w:szCs w:val="23"/>
          <w:shd w:val="clear" w:color="auto" w:fill="E6E6E6"/>
        </w:rPr>
        <w:t>( and</w:t>
      </w:r>
      <w:proofErr w:type="gramEnd"/>
      <w:r w:rsidRPr="00A77EAD">
        <w:rPr>
          <w:rFonts w:ascii="Georgia" w:eastAsia="Times New Roman" w:hAnsi="Georgia" w:cs="Times New Roman"/>
          <w:color w:val="111111"/>
          <w:sz w:val="23"/>
          <w:szCs w:val="23"/>
          <w:shd w:val="clear" w:color="auto" w:fill="E6E6E6"/>
        </w:rPr>
        <w:t xml:space="preserve"> if so, how).</w:t>
      </w:r>
    </w:p>
    <w:p w:rsidR="00A77EAD" w:rsidRDefault="00A77EAD">
      <w:bookmarkStart w:id="0" w:name="_GoBack"/>
      <w:bookmarkEnd w:id="0"/>
    </w:p>
    <w:sectPr w:rsidR="00A77EAD" w:rsidSect="00D364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AD"/>
    <w:rsid w:val="009D283E"/>
    <w:rsid w:val="00A77EAD"/>
    <w:rsid w:val="00D3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A98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EA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77E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EA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7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75685">
      <w:bodyDiv w:val="1"/>
      <w:marLeft w:val="0"/>
      <w:marRight w:val="0"/>
      <w:marTop w:val="0"/>
      <w:marBottom w:val="0"/>
      <w:divBdr>
        <w:top w:val="none" w:sz="0" w:space="0" w:color="auto"/>
        <w:left w:val="none" w:sz="0" w:space="0" w:color="auto"/>
        <w:bottom w:val="none" w:sz="0" w:space="0" w:color="auto"/>
        <w:right w:val="none" w:sz="0" w:space="0" w:color="auto"/>
      </w:divBdr>
    </w:div>
    <w:div w:id="690881896">
      <w:bodyDiv w:val="1"/>
      <w:marLeft w:val="0"/>
      <w:marRight w:val="0"/>
      <w:marTop w:val="0"/>
      <w:marBottom w:val="0"/>
      <w:divBdr>
        <w:top w:val="none" w:sz="0" w:space="0" w:color="auto"/>
        <w:left w:val="none" w:sz="0" w:space="0" w:color="auto"/>
        <w:bottom w:val="none" w:sz="0" w:space="0" w:color="auto"/>
        <w:right w:val="none" w:sz="0" w:space="0" w:color="auto"/>
      </w:divBdr>
    </w:div>
    <w:div w:id="1458523695">
      <w:bodyDiv w:val="1"/>
      <w:marLeft w:val="0"/>
      <w:marRight w:val="0"/>
      <w:marTop w:val="0"/>
      <w:marBottom w:val="0"/>
      <w:divBdr>
        <w:top w:val="none" w:sz="0" w:space="0" w:color="auto"/>
        <w:left w:val="none" w:sz="0" w:space="0" w:color="auto"/>
        <w:bottom w:val="none" w:sz="0" w:space="0" w:color="auto"/>
        <w:right w:val="none" w:sz="0" w:space="0" w:color="auto"/>
      </w:divBdr>
    </w:div>
    <w:div w:id="1590120420">
      <w:bodyDiv w:val="1"/>
      <w:marLeft w:val="0"/>
      <w:marRight w:val="0"/>
      <w:marTop w:val="0"/>
      <w:marBottom w:val="0"/>
      <w:divBdr>
        <w:top w:val="none" w:sz="0" w:space="0" w:color="auto"/>
        <w:left w:val="none" w:sz="0" w:space="0" w:color="auto"/>
        <w:bottom w:val="none" w:sz="0" w:space="0" w:color="auto"/>
        <w:right w:val="none" w:sz="0" w:space="0" w:color="auto"/>
      </w:divBdr>
    </w:div>
    <w:div w:id="1689792169">
      <w:bodyDiv w:val="1"/>
      <w:marLeft w:val="0"/>
      <w:marRight w:val="0"/>
      <w:marTop w:val="0"/>
      <w:marBottom w:val="0"/>
      <w:divBdr>
        <w:top w:val="none" w:sz="0" w:space="0" w:color="auto"/>
        <w:left w:val="none" w:sz="0" w:space="0" w:color="auto"/>
        <w:bottom w:val="none" w:sz="0" w:space="0" w:color="auto"/>
        <w:right w:val="none" w:sz="0" w:space="0" w:color="auto"/>
      </w:divBdr>
    </w:div>
    <w:div w:id="19235654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8513</Words>
  <Characters>48525</Characters>
  <Application>Microsoft Macintosh Word</Application>
  <DocSecurity>0</DocSecurity>
  <Lines>404</Lines>
  <Paragraphs>113</Paragraphs>
  <ScaleCrop>false</ScaleCrop>
  <Company/>
  <LinksUpToDate>false</LinksUpToDate>
  <CharactersWithSpaces>56925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Wilfredo Vasquez</dc:creator>
  <cp:keywords/>
  <dc:description/>
  <cp:lastModifiedBy>Wilfredo Vasquez</cp:lastModifiedBy>
  <cp:revision>1</cp:revision>
  <dcterms:created xsi:type="dcterms:W3CDTF">2017-06-01T23:37:00Z</dcterms:created>
  <dcterms:modified xsi:type="dcterms:W3CDTF">2017-06-01T23:45:00Z</dcterms:modified>
</cp:coreProperties>
</file>